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2DC9" w14:textId="77777777" w:rsidR="00667F20" w:rsidRDefault="00D3675D" w:rsidP="00D3675D">
      <w:pPr>
        <w:autoSpaceDE w:val="0"/>
        <w:autoSpaceDN w:val="0"/>
        <w:adjustRightInd w:val="0"/>
        <w:spacing w:line="400" w:lineRule="exact"/>
        <w:jc w:val="center"/>
        <w:rPr>
          <w:rFonts w:ascii="Times New Roman" w:eastAsia="Century" w:hAnsi="Times New Roman" w:cs="Times New Roman"/>
          <w:sz w:val="24"/>
          <w:szCs w:val="24"/>
          <w:lang w:bidi="en-US"/>
        </w:rPr>
      </w:pPr>
      <w:r w:rsidRPr="00E4668D">
        <w:rPr>
          <w:rFonts w:ascii="Times New Roman" w:eastAsia="Century" w:hAnsi="Times New Roman" w:cs="Times New Roman"/>
          <w:sz w:val="24"/>
          <w:szCs w:val="24"/>
          <w:lang w:bidi="en-US"/>
        </w:rPr>
        <w:t>Consent to Processing and Extraterritorial Transfer of Personal Data</w:t>
      </w:r>
    </w:p>
    <w:p w14:paraId="1C98D7A0" w14:textId="53D722E1"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 under GDPR</w:t>
      </w:r>
      <w:r w:rsidR="00667F20">
        <w:rPr>
          <w:rFonts w:ascii="Times New Roman" w:eastAsia="Century" w:hAnsi="Times New Roman" w:cs="Times New Roman"/>
          <w:sz w:val="24"/>
          <w:szCs w:val="24"/>
          <w:lang w:bidi="en-US"/>
        </w:rPr>
        <w:t xml:space="preserve"> </w:t>
      </w:r>
      <w:r w:rsidRPr="00E4668D">
        <w:rPr>
          <w:rFonts w:ascii="Times New Roman" w:eastAsia="Century" w:hAnsi="Times New Roman" w:cs="Times New Roman"/>
          <w:sz w:val="24"/>
          <w:szCs w:val="24"/>
          <w:lang w:bidi="en-US"/>
        </w:rPr>
        <w:t>(EU General Data Protection Regulation)</w:t>
      </w:r>
    </w:p>
    <w:p w14:paraId="2E94DAF6" w14:textId="77777777"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p>
    <w:p w14:paraId="1FA0CDEF"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770916FF" w14:textId="43F06369"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The National University Corporation University of Tsukuba (“the Corporation” below) would like you to provide your personal data, for purposes indicated in Article 1 of this Consent Form, limited to a request for completion of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w:t>
      </w:r>
    </w:p>
    <w:p w14:paraId="32C43849"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Personal data provided by persons located in the countries that make up the European Economic Area or in the United Kingdom of Great Britain and Northern Ireland (“the EEA, etc.” below) will be appropriately processed with an awareness of the importance of security, in compliance with the EU General Data Protection Regulation No. 2016/679 in addition to the relevant laws and regulations of Japan and the regulations, etc. of the Corporation.</w:t>
      </w:r>
    </w:p>
    <w:p w14:paraId="2CB027E8"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Additionally, the personal information that you provide will be transferred to the Corporation located outside of the territory of the EEA, etc.</w:t>
      </w:r>
    </w:p>
    <w:p w14:paraId="7CF7AB85" w14:textId="26FC0473"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Please provide your signature and submit it along with the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 if you consent to this processing and extraterritorial transfer. However, whether or not you provide consent using this consent form, the processing and extraterritorial transfer of personal data based on the lawfulness of processing in Article 6, Paragraph 1 (b) of the GDPR and the lawfulness of extraterritorial transfer in Article 49, Paragraph 1 (b) will be considered lawful under those regulations, as provided for by Article 6 of this consent form.</w:t>
      </w:r>
    </w:p>
    <w:p w14:paraId="447C0F0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28051525" w14:textId="77777777" w:rsidR="00D3675D" w:rsidRPr="00E4668D" w:rsidRDefault="00D3675D" w:rsidP="00D3675D">
      <w:pPr>
        <w:snapToGrid w:val="0"/>
        <w:rPr>
          <w:rFonts w:ascii="Times New Roman" w:hAnsi="Times New Roman" w:cs="Times New Roman"/>
          <w:sz w:val="24"/>
          <w:szCs w:val="24"/>
        </w:rPr>
      </w:pPr>
      <w:r w:rsidRPr="00E4668D">
        <w:rPr>
          <w:rFonts w:ascii="Times New Roman" w:eastAsia="Century" w:hAnsi="Times New Roman" w:cs="Times New Roman"/>
          <w:sz w:val="24"/>
          <w:szCs w:val="24"/>
          <w:lang w:bidi="en-US"/>
        </w:rPr>
        <w:t>1 Purpose of Use of Personal Data</w:t>
      </w:r>
    </w:p>
    <w:p w14:paraId="4C8DBCE9" w14:textId="7DF480FB"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The Corporation shall use the personal data (including family information) provided for the following purposes.</w:t>
      </w:r>
    </w:p>
    <w:p w14:paraId="36D841BF" w14:textId="365B7B0D" w:rsidR="00002F35" w:rsidRPr="008B4A24" w:rsidRDefault="00002F35" w:rsidP="008B4A24">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Screening related to hiring (including confirming the content of the personal information provided and all other communication between the subject of the personal information and the University of Tsukuba in the process of recruitment screening)</w:t>
      </w:r>
    </w:p>
    <w:p w14:paraId="6B36F4D5" w14:textId="1DC490E5" w:rsidR="008B4A24"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Employment procedures</w:t>
      </w:r>
    </w:p>
    <w:p w14:paraId="4FDD1901"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Personnel management (including operations with various information systems based on personnel management information)</w:t>
      </w:r>
    </w:p>
    <w:p w14:paraId="18F77184" w14:textId="3EB541F6"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Labor management</w:t>
      </w:r>
    </w:p>
    <w:p w14:paraId="4AB059D3" w14:textId="676C700D"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Healthcare</w:t>
      </w:r>
    </w:p>
    <w:p w14:paraId="46139D01" w14:textId="18441BAB"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Procedures relating to tax, etc.</w:t>
      </w:r>
    </w:p>
    <w:p w14:paraId="7E5F76A9"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 xml:space="preserve">Various other administrative procedures required for activities related to hiring, </w:t>
      </w:r>
      <w:r w:rsidRPr="00F00C05">
        <w:rPr>
          <w:rFonts w:ascii="Times New Roman" w:eastAsia="Century" w:hAnsi="Times New Roman" w:cs="Times New Roman"/>
          <w:sz w:val="24"/>
          <w:szCs w:val="24"/>
          <w:lang w:bidi="en-US"/>
        </w:rPr>
        <w:lastRenderedPageBreak/>
        <w:t>subsequent employment contracts, and personnel management (including sharing of personal information within the University of Tsukuba)</w:t>
      </w:r>
    </w:p>
    <w:p w14:paraId="479AA676" w14:textId="77777777" w:rsidR="008B4A24" w:rsidRPr="008B4A24" w:rsidRDefault="008B4A24" w:rsidP="00F00C05">
      <w:pPr>
        <w:autoSpaceDE w:val="0"/>
        <w:autoSpaceDN w:val="0"/>
        <w:adjustRightInd w:val="0"/>
        <w:rPr>
          <w:rFonts w:ascii="Times New Roman" w:hAnsi="Times New Roman" w:cs="Times New Roman"/>
          <w:sz w:val="24"/>
          <w:szCs w:val="24"/>
          <w:lang w:bidi="en-US"/>
        </w:rPr>
      </w:pPr>
    </w:p>
    <w:p w14:paraId="2B63E72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2 Control of Personal Data</w:t>
      </w:r>
    </w:p>
    <w:p w14:paraId="32A70C66"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The Corporation shall appropriately manage the personal data that are acquired, retain them for a period provided for by its regulations, etc., and establish measures necessary to prevent the leakage, loss, and damage of personal data.</w:t>
      </w:r>
    </w:p>
    <w:p w14:paraId="5ED0E406" w14:textId="385E5C8D" w:rsidR="00002F35" w:rsidRPr="00E4668D" w:rsidRDefault="00002F35" w:rsidP="00002F35">
      <w:pPr>
        <w:snapToGrid w:val="0"/>
        <w:rPr>
          <w:rFonts w:ascii="Times New Roman" w:eastAsia="ＭＳ ゴシック" w:hAnsi="Times New Roman" w:cs="Times New Roman"/>
          <w:sz w:val="24"/>
          <w:szCs w:val="24"/>
        </w:rPr>
      </w:pPr>
    </w:p>
    <w:p w14:paraId="0EC890BA" w14:textId="3B79B9D4"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3 Provision of Personal Data to Third Parties</w:t>
      </w:r>
    </w:p>
    <w:p w14:paraId="3F64DB2E" w14:textId="28F189A1"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In principle, the acquired personal data shall not be provided to third parties other than the Corporation except in cases where the consent of the data subject is obtained or on the basis of laws and regulations. However, to perform the operations described in Paragraph 1, personal data may be shared within the Corporation, provided to the third parties listed below, or shared with the said third parties.</w:t>
      </w:r>
    </w:p>
    <w:p w14:paraId="7EBD3EC6" w14:textId="187EDE62" w:rsidR="00002F35" w:rsidRPr="008B4A24" w:rsidRDefault="00002F35"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Public institutions such as administrative agencies and courts</w:t>
      </w:r>
    </w:p>
    <w:p w14:paraId="3D1E258B" w14:textId="68AC1035" w:rsidR="00002F35" w:rsidRPr="008B4A24" w:rsidRDefault="008B4A24"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Private companies as necessary for implementing procedures</w:t>
      </w:r>
    </w:p>
    <w:p w14:paraId="489329D3" w14:textId="0DC06F9F" w:rsidR="00002F35" w:rsidRPr="00E4668D" w:rsidRDefault="00002F35" w:rsidP="00002F35">
      <w:pPr>
        <w:snapToGrid w:val="0"/>
        <w:rPr>
          <w:rFonts w:ascii="Times New Roman" w:eastAsia="ＭＳ ゴシック" w:hAnsi="Times New Roman" w:cs="Times New Roman"/>
          <w:strike/>
          <w:sz w:val="24"/>
          <w:szCs w:val="24"/>
        </w:rPr>
      </w:pPr>
    </w:p>
    <w:p w14:paraId="50B865CF" w14:textId="1CC24C93"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4 Outsourcing the Handling of Personal Information</w:t>
      </w:r>
    </w:p>
    <w:p w14:paraId="688E3CBD" w14:textId="2708AEF3" w:rsidR="00E20F75" w:rsidRPr="00A152D9" w:rsidRDefault="00E20F7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Acquired personal data may be handled by a private company as necessary for implementing procedures in order to perform the operations described in Paragraph 1. In such a case, the Corporation shall supervise as needed the processor to whom such handling has been outsourced in order to ensure the proper security management of personal data.</w:t>
      </w:r>
    </w:p>
    <w:p w14:paraId="29FCFC77" w14:textId="77777777" w:rsidR="00D3675D" w:rsidRPr="00E4668D" w:rsidRDefault="00D3675D" w:rsidP="00002F35">
      <w:pPr>
        <w:snapToGrid w:val="0"/>
        <w:rPr>
          <w:rFonts w:ascii="Times New Roman" w:eastAsia="ＭＳ ゴシック" w:hAnsi="Times New Roman" w:cs="Times New Roman"/>
          <w:sz w:val="24"/>
          <w:szCs w:val="24"/>
        </w:rPr>
      </w:pPr>
    </w:p>
    <w:p w14:paraId="2101D24A"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5 Rights of the Data Subject</w:t>
      </w:r>
    </w:p>
    <w:p w14:paraId="5DED1495"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Data subjects have the rights listed below. If you wish to exercise these rights, etc., please get in touch using the contact information provided at the bottom of the consent form.</w:t>
      </w:r>
    </w:p>
    <w:p w14:paraId="6B3B7EB4" w14:textId="6EF1AD19"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access information related to personal data concerning him or her and information about the processing of personal data</w:t>
      </w:r>
    </w:p>
    <w:p w14:paraId="6478B2C7" w14:textId="628B5778"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rectification or erasure of personal data concerning him or her</w:t>
      </w:r>
    </w:p>
    <w:p w14:paraId="056F7202" w14:textId="468DE28B"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that the controller limit processing related to data subjects</w:t>
      </w:r>
    </w:p>
    <w:p w14:paraId="1F7577EB" w14:textId="5C0685D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data portability</w:t>
      </w:r>
    </w:p>
    <w:p w14:paraId="788626E5" w14:textId="48C3DBC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object to the processing of personal data concerning him or her</w:t>
      </w:r>
    </w:p>
    <w:p w14:paraId="4D8F05B1" w14:textId="63D8A0B5"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not to be subject to a decision based solely on automated processing, including profiling, which produces legal effects concerning him or her or similarly significantly affects him or her.</w:t>
      </w:r>
    </w:p>
    <w:p w14:paraId="02DA43BA" w14:textId="1215ED84" w:rsidR="00D3675D" w:rsidRDefault="00D3675D"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Century" w:hAnsi="Times New Roman" w:cs="Times New Roman"/>
          <w:sz w:val="24"/>
          <w:szCs w:val="24"/>
          <w:lang w:bidi="en-US"/>
        </w:rPr>
        <w:lastRenderedPageBreak/>
        <w:t xml:space="preserve">The right to withdraw his or her consent without being subject to any disadvantages (however, this shall not affect the lawfulness of any processing </w:t>
      </w:r>
      <w:r w:rsidRPr="008B4A24">
        <w:rPr>
          <w:rFonts w:ascii="Times New Roman" w:eastAsia="ＭＳ ゴシック" w:hAnsi="Times New Roman" w:cs="Times New Roman"/>
          <w:sz w:val="24"/>
          <w:szCs w:val="24"/>
          <w:lang w:bidi="en-US"/>
        </w:rPr>
        <w:t>based on consent prior to its withdrawal)</w:t>
      </w:r>
    </w:p>
    <w:p w14:paraId="6E45A9EE" w14:textId="2B9C6D65" w:rsidR="00F00C05" w:rsidRPr="00F00C05" w:rsidRDefault="00F00C05"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ＭＳ ゴシック" w:hAnsi="Times New Roman" w:cs="Times New Roman"/>
          <w:sz w:val="24"/>
          <w:szCs w:val="24"/>
          <w:lang w:bidi="en-US"/>
        </w:rPr>
        <w:t>The right to lodge a complaint with a supervisory authority established by a country of the EEA, etc. for the purpose of supervising the application of the GDPR</w:t>
      </w:r>
    </w:p>
    <w:p w14:paraId="5B7F4B06"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3D6E1A95"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6 Supplement concerning the Lawfulness of the Processing and Extraterritorial Transfer of Personal Data</w:t>
      </w:r>
    </w:p>
    <w:p w14:paraId="43FEA8E2" w14:textId="797EE3D5" w:rsidR="00D3675D"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processing when it is necessary for the performance of a contract to which the data subject is party or in order to establish measures at the request of the data subject prior to entering into said contract (GDPR Article 6, Paragraph 1 (b)) is considered to be lawful under the Regulation in question regardless of consent on this consent form.</w:t>
      </w:r>
    </w:p>
    <w:p w14:paraId="47E9DEBF" w14:textId="4A4701D7" w:rsidR="00002F35"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extraterritorial transfer when transfer is necessary for the performance of a contract between the data subject and the controller or in order to carry out measures at the request of the data subject prior to entering into said contract (GDPR Article 49, Paragraph 1 (b)) is considered to be lawful under the Regulation in question regardless of consent on this consent form.</w:t>
      </w:r>
    </w:p>
    <w:p w14:paraId="72131E79" w14:textId="77777777" w:rsidR="00002F35" w:rsidRPr="00E4668D" w:rsidRDefault="00002F35" w:rsidP="00002F35">
      <w:pPr>
        <w:snapToGrid w:val="0"/>
        <w:rPr>
          <w:rFonts w:ascii="Times New Roman" w:eastAsia="ＭＳ ゴシック" w:hAnsi="Times New Roman" w:cs="Times New Roman"/>
          <w:sz w:val="24"/>
          <w:szCs w:val="24"/>
        </w:rPr>
      </w:pPr>
    </w:p>
    <w:p w14:paraId="0CF62FD9"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7 Contact Information</w:t>
      </w:r>
    </w:p>
    <w:p w14:paraId="5F240BC8" w14:textId="77777777" w:rsidR="00880BE2" w:rsidRDefault="00880BE2" w:rsidP="00A373E3">
      <w:pPr>
        <w:autoSpaceDE w:val="0"/>
        <w:autoSpaceDN w:val="0"/>
        <w:adjustRightInd w:val="0"/>
        <w:ind w:firstLineChars="200" w:firstLine="480"/>
        <w:rPr>
          <w:rFonts w:ascii="Times New Roman" w:eastAsia="Century" w:hAnsi="Times New Roman" w:cs="Times New Roman"/>
          <w:sz w:val="24"/>
          <w:szCs w:val="24"/>
          <w:lang w:bidi="en-US"/>
        </w:rPr>
      </w:pPr>
      <w:r w:rsidRPr="00880BE2">
        <w:rPr>
          <w:rFonts w:ascii="Times New Roman" w:eastAsia="Century" w:hAnsi="Times New Roman" w:cs="Times New Roman" w:hint="eastAsia"/>
          <w:sz w:val="24"/>
          <w:szCs w:val="24"/>
          <w:lang w:bidi="en-US"/>
        </w:rPr>
        <w:t xml:space="preserve">Professor Daisuke </w:t>
      </w:r>
      <w:proofErr w:type="spellStart"/>
      <w:r w:rsidRPr="00880BE2">
        <w:rPr>
          <w:rFonts w:ascii="Times New Roman" w:eastAsia="Century" w:hAnsi="Times New Roman" w:cs="Times New Roman" w:hint="eastAsia"/>
          <w:sz w:val="24"/>
          <w:szCs w:val="24"/>
          <w:lang w:bidi="en-US"/>
        </w:rPr>
        <w:t>Sagaki</w:t>
      </w:r>
      <w:proofErr w:type="spellEnd"/>
    </w:p>
    <w:p w14:paraId="23E8DD18" w14:textId="77777777" w:rsidR="00880BE2" w:rsidRDefault="00880BE2" w:rsidP="00A373E3">
      <w:pPr>
        <w:autoSpaceDE w:val="0"/>
        <w:autoSpaceDN w:val="0"/>
        <w:adjustRightInd w:val="0"/>
        <w:ind w:firstLineChars="200" w:firstLine="480"/>
        <w:rPr>
          <w:rFonts w:ascii="Times New Roman" w:eastAsia="Century" w:hAnsi="Times New Roman" w:cs="Times New Roman"/>
          <w:sz w:val="24"/>
          <w:szCs w:val="24"/>
          <w:lang w:bidi="en-US"/>
        </w:rPr>
      </w:pPr>
      <w:r w:rsidRPr="00880BE2">
        <w:rPr>
          <w:rFonts w:ascii="Times New Roman" w:eastAsia="Century" w:hAnsi="Times New Roman" w:cs="Times New Roman" w:hint="eastAsia"/>
          <w:sz w:val="24"/>
          <w:szCs w:val="24"/>
          <w:lang w:bidi="en-US"/>
        </w:rPr>
        <w:t xml:space="preserve">Department of Mathematics, </w:t>
      </w:r>
    </w:p>
    <w:p w14:paraId="3BB4EED5" w14:textId="77777777" w:rsidR="00880BE2" w:rsidRDefault="00880BE2" w:rsidP="00A373E3">
      <w:pPr>
        <w:autoSpaceDE w:val="0"/>
        <w:autoSpaceDN w:val="0"/>
        <w:adjustRightInd w:val="0"/>
        <w:ind w:firstLineChars="200" w:firstLine="480"/>
        <w:rPr>
          <w:rFonts w:ascii="Times New Roman" w:eastAsia="Century" w:hAnsi="Times New Roman" w:cs="Times New Roman"/>
          <w:sz w:val="24"/>
          <w:szCs w:val="24"/>
          <w:lang w:bidi="en-US"/>
        </w:rPr>
      </w:pPr>
      <w:r w:rsidRPr="00880BE2">
        <w:rPr>
          <w:rFonts w:ascii="Times New Roman" w:eastAsia="Century" w:hAnsi="Times New Roman" w:cs="Times New Roman" w:hint="eastAsia"/>
          <w:sz w:val="24"/>
          <w:szCs w:val="24"/>
          <w:lang w:bidi="en-US"/>
        </w:rPr>
        <w:t xml:space="preserve">Institute of Pure and Applied Sciences, </w:t>
      </w:r>
    </w:p>
    <w:p w14:paraId="26028907" w14:textId="77777777" w:rsidR="00880BE2" w:rsidRDefault="00880BE2" w:rsidP="00A373E3">
      <w:pPr>
        <w:autoSpaceDE w:val="0"/>
        <w:autoSpaceDN w:val="0"/>
        <w:adjustRightInd w:val="0"/>
        <w:ind w:firstLineChars="200" w:firstLine="480"/>
        <w:rPr>
          <w:rFonts w:ascii="Times New Roman" w:eastAsia="Century" w:hAnsi="Times New Roman" w:cs="Times New Roman"/>
          <w:sz w:val="24"/>
          <w:szCs w:val="24"/>
          <w:lang w:bidi="en-US"/>
        </w:rPr>
      </w:pPr>
      <w:r w:rsidRPr="00880BE2">
        <w:rPr>
          <w:rFonts w:ascii="Times New Roman" w:eastAsia="Century" w:hAnsi="Times New Roman" w:cs="Times New Roman" w:hint="eastAsia"/>
          <w:sz w:val="24"/>
          <w:szCs w:val="24"/>
          <w:lang w:bidi="en-US"/>
        </w:rPr>
        <w:t xml:space="preserve">National University Corporation University of </w:t>
      </w:r>
      <w:proofErr w:type="spellStart"/>
      <w:r w:rsidRPr="00880BE2">
        <w:rPr>
          <w:rFonts w:ascii="Times New Roman" w:eastAsia="Century" w:hAnsi="Times New Roman" w:cs="Times New Roman" w:hint="eastAsia"/>
          <w:sz w:val="24"/>
          <w:szCs w:val="24"/>
          <w:lang w:bidi="en-US"/>
        </w:rPr>
        <w:t>Tsukuba</w:t>
      </w:r>
    </w:p>
    <w:p w14:paraId="26D0FE9E" w14:textId="273B38E6" w:rsidR="00D3675D" w:rsidRPr="00E4668D" w:rsidRDefault="00D3675D" w:rsidP="00A373E3">
      <w:pPr>
        <w:autoSpaceDE w:val="0"/>
        <w:autoSpaceDN w:val="0"/>
        <w:adjustRightInd w:val="0"/>
        <w:ind w:firstLineChars="200" w:firstLine="480"/>
        <w:rPr>
          <w:rFonts w:ascii="Times New Roman" w:eastAsia="ＭＳ ゴシック" w:hAnsi="Times New Roman" w:cs="Times New Roman" w:hint="eastAsia"/>
          <w:kern w:val="0"/>
          <w:sz w:val="24"/>
          <w:szCs w:val="24"/>
        </w:rPr>
      </w:pPr>
      <w:proofErr w:type="spellEnd"/>
      <w:r w:rsidRPr="00E4668D">
        <w:rPr>
          <w:rFonts w:ascii="Times New Roman" w:eastAsia="Century" w:hAnsi="Times New Roman" w:cs="Times New Roman"/>
          <w:sz w:val="24"/>
          <w:szCs w:val="24"/>
          <w:lang w:bidi="en-US"/>
        </w:rPr>
        <w:t xml:space="preserve">E-mail: </w:t>
      </w:r>
      <w:r w:rsidR="00880BE2" w:rsidRPr="00880BE2">
        <w:rPr>
          <w:rFonts w:ascii="Times New Roman" w:eastAsia="Century" w:hAnsi="Times New Roman" w:cs="Times New Roman"/>
          <w:sz w:val="24"/>
          <w:szCs w:val="24"/>
          <w:lang w:bidi="en-US"/>
        </w:rPr>
        <w:t>sagaki@math.tsukuba.ac.jp</w:t>
      </w:r>
    </w:p>
    <w:p w14:paraId="3AC4AB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w:t>
      </w:r>
    </w:p>
    <w:p w14:paraId="25EC496B"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I consent to the above provisions of this consent form.</w:t>
      </w:r>
    </w:p>
    <w:p w14:paraId="74C95A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6B99F9F0"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Date: _______ __, 20__</w:t>
      </w:r>
    </w:p>
    <w:p w14:paraId="0D164E6C" w14:textId="77777777" w:rsidR="00D3675D" w:rsidRPr="00E4668D" w:rsidRDefault="00D3675D" w:rsidP="00D3675D">
      <w:pPr>
        <w:rPr>
          <w:rFonts w:ascii="Times New Roman" w:eastAsia="ＭＳ ゴシック" w:hAnsi="Times New Roman" w:cs="Times New Roman"/>
          <w:kern w:val="0"/>
          <w:sz w:val="24"/>
          <w:szCs w:val="24"/>
        </w:rPr>
      </w:pPr>
    </w:p>
    <w:p w14:paraId="2BCB3DCF" w14:textId="77777777" w:rsidR="00D3675D" w:rsidRPr="00E4668D" w:rsidRDefault="00D3675D" w:rsidP="00D3675D">
      <w:pP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Signature:</w:t>
      </w:r>
    </w:p>
    <w:p w14:paraId="478418EE" w14:textId="7296598B" w:rsidR="002F28F6" w:rsidRPr="00E4668D" w:rsidRDefault="002F28F6" w:rsidP="00D3675D">
      <w:pPr>
        <w:snapToGrid w:val="0"/>
        <w:rPr>
          <w:rFonts w:ascii="Times New Roman" w:eastAsia="ＭＳ ゴシック" w:hAnsi="Times New Roman" w:cs="Times New Roman"/>
          <w:sz w:val="24"/>
          <w:szCs w:val="24"/>
        </w:rPr>
      </w:pPr>
    </w:p>
    <w:sectPr w:rsidR="002F28F6" w:rsidRPr="00E4668D" w:rsidSect="00E20F7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0607" w14:textId="77777777" w:rsidR="0052124C" w:rsidRDefault="0052124C" w:rsidP="00667F20">
      <w:r>
        <w:separator/>
      </w:r>
    </w:p>
  </w:endnote>
  <w:endnote w:type="continuationSeparator" w:id="0">
    <w:p w14:paraId="4ED6B5C1" w14:textId="77777777" w:rsidR="0052124C" w:rsidRDefault="0052124C" w:rsidP="006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24F2" w14:textId="77777777" w:rsidR="0052124C" w:rsidRDefault="0052124C" w:rsidP="00667F20">
      <w:r>
        <w:separator/>
      </w:r>
    </w:p>
  </w:footnote>
  <w:footnote w:type="continuationSeparator" w:id="0">
    <w:p w14:paraId="06B22D73" w14:textId="77777777" w:rsidR="0052124C" w:rsidRDefault="0052124C" w:rsidP="0066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537CF"/>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AD328C"/>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E331499"/>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16C34B7"/>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E8B1E89"/>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94362DB"/>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85421880">
    <w:abstractNumId w:val="5"/>
  </w:num>
  <w:num w:numId="2" w16cid:durableId="1902599459">
    <w:abstractNumId w:val="2"/>
  </w:num>
  <w:num w:numId="3" w16cid:durableId="116073110">
    <w:abstractNumId w:val="4"/>
  </w:num>
  <w:num w:numId="4" w16cid:durableId="1719814860">
    <w:abstractNumId w:val="1"/>
  </w:num>
  <w:num w:numId="5" w16cid:durableId="991956170">
    <w:abstractNumId w:val="3"/>
  </w:num>
  <w:num w:numId="6" w16cid:durableId="208483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415398"/>
    <w:rsid w:val="004D75BE"/>
    <w:rsid w:val="0052124C"/>
    <w:rsid w:val="00667F20"/>
    <w:rsid w:val="007E42EE"/>
    <w:rsid w:val="00880BE2"/>
    <w:rsid w:val="008B4A24"/>
    <w:rsid w:val="009B2E76"/>
    <w:rsid w:val="00A152D9"/>
    <w:rsid w:val="00A373E3"/>
    <w:rsid w:val="00A613F6"/>
    <w:rsid w:val="00A64EA3"/>
    <w:rsid w:val="00AD72AE"/>
    <w:rsid w:val="00C416A1"/>
    <w:rsid w:val="00D3675D"/>
    <w:rsid w:val="00E20F75"/>
    <w:rsid w:val="00E32B09"/>
    <w:rsid w:val="00E4668D"/>
    <w:rsid w:val="00EE727A"/>
    <w:rsid w:val="00F00C05"/>
    <w:rsid w:val="00FE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EEB95"/>
  <w15:docId w15:val="{ACEDB104-CEB2-4E8A-B1CA-6C360B54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3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 w:type="paragraph" w:styleId="a8">
    <w:name w:val="List Paragraph"/>
    <w:basedOn w:val="a"/>
    <w:uiPriority w:val="34"/>
    <w:qFormat/>
    <w:rsid w:val="008B4A24"/>
    <w:pPr>
      <w:ind w:leftChars="400" w:left="840"/>
    </w:pPr>
  </w:style>
  <w:style w:type="paragraph" w:styleId="a9">
    <w:name w:val="header"/>
    <w:basedOn w:val="a"/>
    <w:link w:val="aa"/>
    <w:uiPriority w:val="99"/>
    <w:unhideWhenUsed/>
    <w:rsid w:val="00667F20"/>
    <w:pPr>
      <w:tabs>
        <w:tab w:val="center" w:pos="4252"/>
        <w:tab w:val="right" w:pos="8504"/>
      </w:tabs>
      <w:snapToGrid w:val="0"/>
    </w:pPr>
  </w:style>
  <w:style w:type="character" w:customStyle="1" w:styleId="aa">
    <w:name w:val="ヘッダー (文字)"/>
    <w:basedOn w:val="a0"/>
    <w:link w:val="a9"/>
    <w:uiPriority w:val="99"/>
    <w:rsid w:val="00667F20"/>
  </w:style>
  <w:style w:type="paragraph" w:styleId="ab">
    <w:name w:val="footer"/>
    <w:basedOn w:val="a"/>
    <w:link w:val="ac"/>
    <w:uiPriority w:val="99"/>
    <w:unhideWhenUsed/>
    <w:rsid w:val="00667F20"/>
    <w:pPr>
      <w:tabs>
        <w:tab w:val="center" w:pos="4252"/>
        <w:tab w:val="right" w:pos="8504"/>
      </w:tabs>
      <w:snapToGrid w:val="0"/>
    </w:pPr>
  </w:style>
  <w:style w:type="character" w:customStyle="1" w:styleId="ac">
    <w:name w:val="フッター (文字)"/>
    <w:basedOn w:val="a0"/>
    <w:link w:val="ab"/>
    <w:uiPriority w:val="99"/>
    <w:rsid w:val="0066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2956</Words>
  <Characters>3016</Characters>
  <Application>Microsoft Office Word</Application>
  <DocSecurity>0</DocSecurity>
  <Lines>215</Lines>
  <Paragraphs>259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伊藤　敦</cp:lastModifiedBy>
  <cp:revision>5</cp:revision>
  <cp:lastPrinted>2021-03-05T05:41:00Z</cp:lastPrinted>
  <dcterms:created xsi:type="dcterms:W3CDTF">2021-03-22T01:35:00Z</dcterms:created>
  <dcterms:modified xsi:type="dcterms:W3CDTF">2026-04-22T02:37:00Z</dcterms:modified>
</cp:coreProperties>
</file>